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0792" w:rsidRDefault="0045017A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реферата </w:t>
      </w:r>
    </w:p>
    <w:p w:rsidR="0045017A" w:rsidRDefault="0045017A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6ADD" w:rsidRPr="00AE238A" w:rsidRDefault="003C6ADD" w:rsidP="003C6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AE238A">
        <w:rPr>
          <w:rFonts w:ascii="Times New Roman" w:hAnsi="Times New Roman" w:cs="Times New Roman"/>
          <w:sz w:val="28"/>
          <w:szCs w:val="28"/>
        </w:rPr>
        <w:t xml:space="preserve">. Уральская складчатая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област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>.</w:t>
      </w:r>
    </w:p>
    <w:p w:rsidR="003C6ADD" w:rsidRPr="00AE238A" w:rsidRDefault="003C6ADD" w:rsidP="003C6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AE23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Туранская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плита</w:t>
      </w:r>
    </w:p>
    <w:p w:rsidR="003C6ADD" w:rsidRPr="00AE238A" w:rsidRDefault="003C6ADD" w:rsidP="003C6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AE238A">
        <w:rPr>
          <w:rFonts w:ascii="Times New Roman" w:hAnsi="Times New Roman" w:cs="Times New Roman"/>
          <w:sz w:val="28"/>
          <w:szCs w:val="28"/>
        </w:rPr>
        <w:t>. Тихоокеанский пояс.</w:t>
      </w:r>
    </w:p>
    <w:p w:rsidR="003C6ADD" w:rsidRDefault="003C6ADD" w:rsidP="003C6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6ADD" w:rsidRPr="00AE238A" w:rsidRDefault="003C6ADD" w:rsidP="003C6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AE238A">
        <w:rPr>
          <w:rFonts w:ascii="Times New Roman" w:hAnsi="Times New Roman" w:cs="Times New Roman"/>
          <w:sz w:val="28"/>
          <w:szCs w:val="28"/>
        </w:rPr>
        <w:t>. Восточно-Европейская платформа.</w:t>
      </w:r>
    </w:p>
    <w:p w:rsidR="003C6ADD" w:rsidRPr="00AE238A" w:rsidRDefault="003C6ADD" w:rsidP="003C6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AE2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Центральноазиатская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складчатая область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C6ADD" w:rsidRPr="00AE238A" w:rsidRDefault="003C6ADD" w:rsidP="003C6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AE238A">
        <w:rPr>
          <w:rFonts w:ascii="Times New Roman" w:hAnsi="Times New Roman" w:cs="Times New Roman"/>
          <w:sz w:val="28"/>
          <w:szCs w:val="28"/>
        </w:rPr>
        <w:t xml:space="preserve"> Скифская плита</w:t>
      </w:r>
    </w:p>
    <w:p w:rsidR="003C6ADD" w:rsidRPr="00AE238A" w:rsidRDefault="003C6ADD" w:rsidP="003C6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AE238A">
        <w:rPr>
          <w:rFonts w:ascii="Times New Roman" w:hAnsi="Times New Roman" w:cs="Times New Roman"/>
          <w:sz w:val="28"/>
          <w:szCs w:val="28"/>
        </w:rPr>
        <w:t>. Средиземноморский пояс.</w:t>
      </w:r>
    </w:p>
    <w:p w:rsidR="003C6ADD" w:rsidRDefault="003C6ADD" w:rsidP="003C6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6ADD" w:rsidRDefault="003C6ADD" w:rsidP="003C6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Геологическое строение СССР. В 5-ти томах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/ О</w:t>
      </w:r>
      <w:proofErr w:type="gramEnd"/>
      <w:r w:rsidRPr="00AE238A">
        <w:rPr>
          <w:rFonts w:ascii="Times New Roman" w:hAnsi="Times New Roman" w:cs="Times New Roman"/>
          <w:sz w:val="28"/>
          <w:szCs w:val="28"/>
        </w:rPr>
        <w:t xml:space="preserve">тв. ред.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Жамойда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И. М., Недра, 1968. 2885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Лазько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Е. М. Основы региональной геологии СССР. В 2-х томах. М,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Недра, 1975. 844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Муратов М. В. Происхождение материков и океанических впадин. М.,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Наука, 1975. 176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Наливкин Д. В. Учение о фациях. В 2-х томах. М. — Л., Изд-во АН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СССР, 1956. 925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5. Наливкин Д. В. Геология СССР. М., Изд-во АН СССР, 1962. 814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6. Смирнова М. Н. Основы геологии СССР. 2-е изд. М., Высшая школа,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1971. 416 с.</w:t>
      </w:r>
    </w:p>
    <w:p w:rsidR="00F80792" w:rsidRPr="00AE238A" w:rsidRDefault="00F80792" w:rsidP="00F80792">
      <w:pPr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7. Хаин В. Е. Общая геотектоника. М., Недра, 1973. 509 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F80792" w:rsidRDefault="00F80792"/>
    <w:sectPr w:rsidR="00F80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792"/>
    <w:rsid w:val="00176B18"/>
    <w:rsid w:val="003C6ADD"/>
    <w:rsid w:val="003E5E4B"/>
    <w:rsid w:val="0045017A"/>
    <w:rsid w:val="006A1588"/>
    <w:rsid w:val="00F8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2015-09-28T04:20:00Z</dcterms:created>
  <dcterms:modified xsi:type="dcterms:W3CDTF">2015-09-28T04:20:00Z</dcterms:modified>
</cp:coreProperties>
</file>